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904855" w14:textId="77777777" w:rsidR="00645F63" w:rsidRDefault="00645F63" w:rsidP="00645F63">
      <w:pPr>
        <w:pStyle w:val="Ttulo1"/>
        <w:spacing w:before="0"/>
        <w:jc w:val="center"/>
        <w:rPr>
          <w:rFonts w:ascii="Times New Roman" w:hAnsi="Times New Roman"/>
          <w:b/>
          <w:bCs/>
          <w:color w:val="000000" w:themeColor="text1"/>
          <w:sz w:val="24"/>
          <w:szCs w:val="24"/>
        </w:rPr>
      </w:pPr>
      <w:r w:rsidRPr="00FD182F">
        <w:rPr>
          <w:rFonts w:ascii="Times New Roman" w:hAnsi="Times New Roman"/>
          <w:b/>
          <w:bCs/>
          <w:color w:val="000000" w:themeColor="text1"/>
          <w:sz w:val="24"/>
          <w:szCs w:val="24"/>
        </w:rPr>
        <w:t>ANEXO XI - TERMO DE COMPROMISSO DO (A) ORIENTADOR (A)</w:t>
      </w:r>
    </w:p>
    <w:p w14:paraId="4533AB89" w14:textId="77777777" w:rsidR="00645F63" w:rsidRPr="00FD182F" w:rsidRDefault="00645F63" w:rsidP="00645F63"/>
    <w:p w14:paraId="6A488B9F" w14:textId="77777777" w:rsidR="00645F63" w:rsidRPr="009A7A5C" w:rsidRDefault="00645F63" w:rsidP="00645F63">
      <w:pPr>
        <w:autoSpaceDE w:val="0"/>
        <w:autoSpaceDN w:val="0"/>
        <w:adjustRightInd w:val="0"/>
        <w:spacing w:after="0" w:line="240" w:lineRule="auto"/>
        <w:contextualSpacing/>
        <w:jc w:val="both"/>
        <w:rPr>
          <w:rFonts w:ascii="Times New Roman" w:hAnsi="Times New Roman"/>
          <w:sz w:val="10"/>
          <w:szCs w:val="10"/>
        </w:rPr>
      </w:pPr>
    </w:p>
    <w:p w14:paraId="7C213F54" w14:textId="77777777" w:rsidR="00645F63" w:rsidRDefault="00645F63" w:rsidP="00645F63">
      <w:pPr>
        <w:autoSpaceDE w:val="0"/>
        <w:autoSpaceDN w:val="0"/>
        <w:adjustRightInd w:val="0"/>
        <w:spacing w:after="0" w:line="276" w:lineRule="auto"/>
        <w:contextualSpacing/>
        <w:jc w:val="both"/>
        <w:rPr>
          <w:rFonts w:ascii="Times New Roman" w:hAnsi="Times New Roman"/>
          <w:b/>
          <w:sz w:val="24"/>
          <w:szCs w:val="24"/>
        </w:rPr>
      </w:pPr>
      <w:r w:rsidRPr="00B15203">
        <w:rPr>
          <w:rFonts w:ascii="Times New Roman" w:hAnsi="Times New Roman"/>
          <w:b/>
          <w:sz w:val="24"/>
          <w:szCs w:val="24"/>
        </w:rPr>
        <w:t xml:space="preserve">Declaro que ao assumir a função de orientador (a) no Programa Institucional de Bolsas de Extensão da UFRA estou consciente dos COMPROMISSOS DO (A) ORIENTADOR </w:t>
      </w:r>
      <w:r w:rsidRPr="0001469B">
        <w:rPr>
          <w:rFonts w:ascii="Times New Roman" w:hAnsi="Times New Roman"/>
          <w:b/>
          <w:sz w:val="24"/>
          <w:szCs w:val="24"/>
        </w:rPr>
        <w:t>(A) conforme publicado no Edital PROEX/DEXT-PIBEX Nº01/202</w:t>
      </w:r>
      <w:r>
        <w:rPr>
          <w:rFonts w:ascii="Times New Roman" w:hAnsi="Times New Roman"/>
          <w:b/>
          <w:sz w:val="24"/>
          <w:szCs w:val="24"/>
        </w:rPr>
        <w:t>1</w:t>
      </w:r>
      <w:r w:rsidRPr="0001469B">
        <w:rPr>
          <w:rFonts w:ascii="Times New Roman" w:hAnsi="Times New Roman"/>
          <w:b/>
          <w:sz w:val="24"/>
          <w:szCs w:val="24"/>
        </w:rPr>
        <w:t>, quais são eles:</w:t>
      </w:r>
    </w:p>
    <w:p w14:paraId="2287814A" w14:textId="77777777" w:rsidR="00645F63" w:rsidRPr="00B15203" w:rsidRDefault="00645F63" w:rsidP="00645F63">
      <w:pPr>
        <w:autoSpaceDE w:val="0"/>
        <w:autoSpaceDN w:val="0"/>
        <w:adjustRightInd w:val="0"/>
        <w:spacing w:after="0" w:line="276" w:lineRule="auto"/>
        <w:contextualSpacing/>
        <w:jc w:val="both"/>
        <w:rPr>
          <w:rFonts w:ascii="Times New Roman" w:hAnsi="Times New Roman"/>
          <w:sz w:val="24"/>
          <w:szCs w:val="24"/>
        </w:rPr>
      </w:pPr>
    </w:p>
    <w:p w14:paraId="4377AC74"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Orientar o (a) bolsista nas diferentes fases do trabalho científico, incluindo a elaboração dos          relatórios parcial e final e a divulgação dos resultados em congr</w:t>
      </w:r>
      <w:r>
        <w:rPr>
          <w:rFonts w:ascii="Times New Roman" w:hAnsi="Times New Roman"/>
          <w:szCs w:val="24"/>
        </w:rPr>
        <w:t>essos, seminários e publicação;</w:t>
      </w:r>
    </w:p>
    <w:p w14:paraId="611FBD4C" w14:textId="77777777" w:rsidR="00645F63" w:rsidRPr="009A7A5C" w:rsidRDefault="00645F63" w:rsidP="00645F63">
      <w:pPr>
        <w:pStyle w:val="PargrafodaLista"/>
        <w:spacing w:after="0" w:line="276" w:lineRule="auto"/>
        <w:ind w:left="-142"/>
        <w:jc w:val="both"/>
        <w:rPr>
          <w:rFonts w:ascii="Times New Roman" w:hAnsi="Times New Roman"/>
          <w:sz w:val="10"/>
          <w:szCs w:val="10"/>
        </w:rPr>
      </w:pPr>
    </w:p>
    <w:p w14:paraId="19AE00AD"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 xml:space="preserve"> Incluir o nome do (a) bolsista em publicações e trabalhos apresentados em eventos científicos, acadêmicos e de extensão, cujos resultados tiveram a partic</w:t>
      </w:r>
      <w:r>
        <w:rPr>
          <w:rFonts w:ascii="Times New Roman" w:hAnsi="Times New Roman"/>
          <w:szCs w:val="24"/>
        </w:rPr>
        <w:t>ipação efetiva do (a) aluno (a);</w:t>
      </w:r>
    </w:p>
    <w:p w14:paraId="435CAE2F" w14:textId="77777777" w:rsidR="00645F63" w:rsidRPr="009A7A5C" w:rsidRDefault="00645F63" w:rsidP="00645F63">
      <w:pPr>
        <w:pStyle w:val="PargrafodaLista"/>
        <w:spacing w:after="0" w:line="276" w:lineRule="auto"/>
        <w:ind w:left="0"/>
        <w:jc w:val="both"/>
        <w:rPr>
          <w:rFonts w:ascii="Times New Roman" w:hAnsi="Times New Roman"/>
          <w:sz w:val="10"/>
          <w:szCs w:val="10"/>
        </w:rPr>
      </w:pPr>
    </w:p>
    <w:p w14:paraId="559329E6"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 xml:space="preserve"> Acompanhar a apresentação dos (as) bolsistas, por ocasião do </w:t>
      </w:r>
      <w:r>
        <w:rPr>
          <w:rFonts w:ascii="Times New Roman" w:hAnsi="Times New Roman"/>
          <w:szCs w:val="24"/>
        </w:rPr>
        <w:t>Seminário de Integração da UFRA;</w:t>
      </w:r>
    </w:p>
    <w:p w14:paraId="09BB3AD1" w14:textId="77777777" w:rsidR="00645F63" w:rsidRPr="009A7A5C" w:rsidRDefault="00645F63" w:rsidP="00645F63">
      <w:pPr>
        <w:pStyle w:val="PargrafodaLista"/>
        <w:spacing w:after="0" w:line="276" w:lineRule="auto"/>
        <w:ind w:left="0"/>
        <w:jc w:val="both"/>
        <w:rPr>
          <w:rFonts w:ascii="Times New Roman" w:hAnsi="Times New Roman"/>
          <w:sz w:val="10"/>
          <w:szCs w:val="10"/>
        </w:rPr>
      </w:pPr>
    </w:p>
    <w:p w14:paraId="6ECC2ABB"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 xml:space="preserve">Encaminhar mensalmente </w:t>
      </w:r>
      <w:r>
        <w:rPr>
          <w:rFonts w:ascii="Times New Roman" w:hAnsi="Times New Roman"/>
          <w:szCs w:val="24"/>
        </w:rPr>
        <w:t>à</w:t>
      </w:r>
      <w:r w:rsidRPr="00B15203">
        <w:rPr>
          <w:rFonts w:ascii="Times New Roman" w:hAnsi="Times New Roman"/>
          <w:szCs w:val="24"/>
        </w:rPr>
        <w:t xml:space="preserve"> PRO</w:t>
      </w:r>
      <w:r>
        <w:rPr>
          <w:rFonts w:ascii="Times New Roman" w:hAnsi="Times New Roman"/>
          <w:szCs w:val="24"/>
        </w:rPr>
        <w:t>EX a frequência do (a) bolsista;</w:t>
      </w:r>
    </w:p>
    <w:p w14:paraId="29903ABA" w14:textId="77777777" w:rsidR="00645F63" w:rsidRPr="009A7A5C" w:rsidRDefault="00645F63" w:rsidP="00645F63">
      <w:pPr>
        <w:pStyle w:val="PargrafodaLista"/>
        <w:spacing w:after="0" w:line="276" w:lineRule="auto"/>
        <w:ind w:left="-142"/>
        <w:jc w:val="both"/>
        <w:rPr>
          <w:rFonts w:ascii="Times New Roman" w:hAnsi="Times New Roman"/>
          <w:sz w:val="10"/>
          <w:szCs w:val="10"/>
        </w:rPr>
      </w:pPr>
    </w:p>
    <w:p w14:paraId="1D29AF8A"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Informar à PROEX o afastamento do (a) bolsista (a) das atividades do plano por qualquer motivo, inclusive a participação, com ou sem bolsa, em outro pro</w:t>
      </w:r>
      <w:r>
        <w:rPr>
          <w:rFonts w:ascii="Times New Roman" w:hAnsi="Times New Roman"/>
          <w:szCs w:val="24"/>
        </w:rPr>
        <w:t>grama nacional ou internacional;</w:t>
      </w:r>
    </w:p>
    <w:p w14:paraId="633FFCEC" w14:textId="77777777" w:rsidR="00645F63" w:rsidRPr="006A1315" w:rsidRDefault="00645F63" w:rsidP="00645F63">
      <w:pPr>
        <w:pStyle w:val="PargrafodaLista"/>
        <w:spacing w:after="0" w:line="276" w:lineRule="auto"/>
        <w:ind w:left="0"/>
        <w:jc w:val="both"/>
        <w:rPr>
          <w:rFonts w:ascii="Times New Roman" w:hAnsi="Times New Roman"/>
          <w:sz w:val="10"/>
          <w:szCs w:val="10"/>
        </w:rPr>
      </w:pPr>
    </w:p>
    <w:p w14:paraId="28D6E7FE" w14:textId="77777777" w:rsidR="00645F63" w:rsidRPr="006A1315" w:rsidRDefault="00645F63" w:rsidP="00645F63">
      <w:pPr>
        <w:pStyle w:val="PargrafodaLista"/>
        <w:numPr>
          <w:ilvl w:val="0"/>
          <w:numId w:val="2"/>
        </w:numPr>
        <w:spacing w:after="0" w:line="276" w:lineRule="auto"/>
        <w:ind w:left="-142" w:firstLine="0"/>
        <w:jc w:val="both"/>
        <w:rPr>
          <w:rFonts w:ascii="Times New Roman" w:hAnsi="Times New Roman"/>
          <w:b/>
          <w:szCs w:val="24"/>
        </w:rPr>
      </w:pPr>
      <w:r w:rsidRPr="006A1315">
        <w:rPr>
          <w:rFonts w:ascii="Times New Roman" w:hAnsi="Times New Roman"/>
          <w:szCs w:val="24"/>
        </w:rPr>
        <w:t xml:space="preserve">Solicitar, a seu critério, o desligamento do (a) bolsista, devendo para tal apresentar uma justificativa formal; podendo indicar outro discente para a vaga. A substituição poderá ser feita somente no período </w:t>
      </w:r>
      <w:r w:rsidRPr="006A1315">
        <w:rPr>
          <w:rFonts w:ascii="Times New Roman" w:hAnsi="Times New Roman"/>
          <w:b/>
          <w:szCs w:val="24"/>
        </w:rPr>
        <w:t>de 01 de abril de 2021 a 30 de setembro de 2022;</w:t>
      </w:r>
    </w:p>
    <w:p w14:paraId="578EB138" w14:textId="77777777" w:rsidR="00645F63" w:rsidRPr="006A1315" w:rsidRDefault="00645F63" w:rsidP="00645F63">
      <w:pPr>
        <w:pStyle w:val="PargrafodaLista"/>
        <w:spacing w:after="0" w:line="276" w:lineRule="auto"/>
        <w:ind w:left="0"/>
        <w:jc w:val="both"/>
        <w:rPr>
          <w:rFonts w:ascii="Times New Roman" w:hAnsi="Times New Roman"/>
          <w:b/>
          <w:sz w:val="10"/>
          <w:szCs w:val="10"/>
        </w:rPr>
      </w:pPr>
    </w:p>
    <w:p w14:paraId="1831A928"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 xml:space="preserve">Participar das atividades de avaliação do Programa Institucional de Bolsas de Extensão da UFRA, dentro dos prazos estabelecidos pela PROEX, apresentando pareceres em relatório final em áreas afins ou em áreas correlatas. Em caso de impossibilidade de participação no processo de avaliação, o (a) orientador (a) deverá apresentar justificativa imediatamente após o recebimento da </w:t>
      </w:r>
      <w:r>
        <w:rPr>
          <w:rFonts w:ascii="Times New Roman" w:hAnsi="Times New Roman"/>
          <w:szCs w:val="24"/>
        </w:rPr>
        <w:t>notificação para emitir parecer;</w:t>
      </w:r>
    </w:p>
    <w:p w14:paraId="44332804" w14:textId="77777777" w:rsidR="00645F63" w:rsidRPr="009A7A5C" w:rsidRDefault="00645F63" w:rsidP="00645F63">
      <w:pPr>
        <w:pStyle w:val="PargrafodaLista"/>
        <w:spacing w:after="0" w:line="276" w:lineRule="auto"/>
        <w:ind w:left="0"/>
        <w:jc w:val="both"/>
        <w:rPr>
          <w:rFonts w:ascii="Times New Roman" w:hAnsi="Times New Roman"/>
          <w:sz w:val="10"/>
          <w:szCs w:val="10"/>
        </w:rPr>
      </w:pPr>
    </w:p>
    <w:p w14:paraId="7992FC0A"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Pr>
          <w:rFonts w:ascii="Times New Roman" w:hAnsi="Times New Roman"/>
          <w:szCs w:val="24"/>
        </w:rPr>
        <w:t>Em caso de impedimento da orientação do programa ou projeto selecionado o coordenador deverá indicar um substituto;</w:t>
      </w:r>
    </w:p>
    <w:p w14:paraId="16DBFCA1" w14:textId="77777777" w:rsidR="00645F63" w:rsidRPr="009A7A5C" w:rsidRDefault="00645F63" w:rsidP="00645F63">
      <w:pPr>
        <w:pStyle w:val="PargrafodaLista"/>
        <w:spacing w:after="0" w:line="276" w:lineRule="auto"/>
        <w:ind w:left="0"/>
        <w:jc w:val="both"/>
        <w:rPr>
          <w:rFonts w:ascii="Times New Roman" w:hAnsi="Times New Roman"/>
          <w:sz w:val="10"/>
          <w:szCs w:val="10"/>
        </w:rPr>
      </w:pPr>
    </w:p>
    <w:p w14:paraId="10775CAC"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É vedada a divisão do valor da bolsa</w:t>
      </w:r>
      <w:r>
        <w:rPr>
          <w:rFonts w:ascii="Times New Roman" w:hAnsi="Times New Roman"/>
          <w:szCs w:val="24"/>
        </w:rPr>
        <w:t xml:space="preserve"> entre dois ou mais alunos (as);</w:t>
      </w:r>
    </w:p>
    <w:p w14:paraId="4E2ADE18" w14:textId="77777777" w:rsidR="00645F63" w:rsidRPr="009A7A5C" w:rsidRDefault="00645F63" w:rsidP="00645F63">
      <w:pPr>
        <w:pStyle w:val="PargrafodaLista"/>
        <w:spacing w:after="0" w:line="276" w:lineRule="auto"/>
        <w:ind w:left="0"/>
        <w:jc w:val="both"/>
        <w:rPr>
          <w:rFonts w:ascii="Times New Roman" w:hAnsi="Times New Roman"/>
          <w:sz w:val="10"/>
          <w:szCs w:val="10"/>
        </w:rPr>
      </w:pPr>
    </w:p>
    <w:p w14:paraId="5D970D9E" w14:textId="77777777" w:rsidR="00645F63" w:rsidRPr="00CA5E15"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 xml:space="preserve">Não será aceito a troca de Plano de Trabalho após o prazo máximo determinado pela coordenação do </w:t>
      </w:r>
      <w:r w:rsidRPr="00CA5E15">
        <w:rPr>
          <w:rFonts w:ascii="Times New Roman" w:hAnsi="Times New Roman"/>
          <w:b/>
          <w:szCs w:val="24"/>
        </w:rPr>
        <w:t>PIBEX – 30/09/2021;</w:t>
      </w:r>
    </w:p>
    <w:p w14:paraId="06F24A82" w14:textId="77777777" w:rsidR="00645F63" w:rsidRPr="009A7A5C" w:rsidRDefault="00645F63" w:rsidP="00645F63">
      <w:pPr>
        <w:pStyle w:val="PargrafodaLista"/>
        <w:spacing w:after="0" w:line="276" w:lineRule="auto"/>
        <w:ind w:left="0"/>
        <w:jc w:val="both"/>
        <w:rPr>
          <w:rFonts w:ascii="Times New Roman" w:hAnsi="Times New Roman"/>
          <w:sz w:val="10"/>
          <w:szCs w:val="10"/>
        </w:rPr>
      </w:pPr>
    </w:p>
    <w:p w14:paraId="1821041E" w14:textId="77777777" w:rsidR="00645F63" w:rsidRDefault="00645F63" w:rsidP="00645F63">
      <w:pPr>
        <w:pStyle w:val="PargrafodaLista"/>
        <w:numPr>
          <w:ilvl w:val="0"/>
          <w:numId w:val="2"/>
        </w:numPr>
        <w:spacing w:after="0" w:line="276" w:lineRule="auto"/>
        <w:ind w:left="-142" w:firstLine="0"/>
        <w:jc w:val="both"/>
        <w:rPr>
          <w:rFonts w:ascii="Times New Roman" w:hAnsi="Times New Roman"/>
          <w:szCs w:val="24"/>
        </w:rPr>
      </w:pPr>
      <w:r w:rsidRPr="00B15203">
        <w:rPr>
          <w:rFonts w:ascii="Times New Roman" w:hAnsi="Times New Roman"/>
          <w:szCs w:val="24"/>
        </w:rPr>
        <w:t>A não apresentação de qualquer relatório pelo (a) bolsista, implicará no impedimento de participação do(a) orientador(a) no processo seletivo do Programa PIBEX no ano seguinte, em qualquer categoria.</w:t>
      </w:r>
    </w:p>
    <w:p w14:paraId="45A7B0CA" w14:textId="77777777" w:rsidR="00645F63" w:rsidRPr="00A67C43" w:rsidRDefault="00645F63" w:rsidP="00645F63">
      <w:pPr>
        <w:pStyle w:val="PargrafodaLista"/>
        <w:jc w:val="both"/>
        <w:rPr>
          <w:rFonts w:ascii="Times New Roman" w:hAnsi="Times New Roman"/>
          <w:szCs w:val="24"/>
        </w:rPr>
      </w:pPr>
    </w:p>
    <w:p w14:paraId="4D361092" w14:textId="77777777" w:rsidR="00645F63" w:rsidRDefault="00645F63" w:rsidP="00645F63">
      <w:pPr>
        <w:pStyle w:val="PargrafodaLista"/>
        <w:spacing w:after="0" w:line="276" w:lineRule="auto"/>
        <w:ind w:left="709" w:right="556"/>
        <w:jc w:val="both"/>
        <w:rPr>
          <w:rFonts w:ascii="Times New Roman" w:hAnsi="Times New Roman"/>
          <w:sz w:val="24"/>
          <w:szCs w:val="24"/>
        </w:rPr>
      </w:pPr>
    </w:p>
    <w:p w14:paraId="2E268D0D" w14:textId="77777777" w:rsidR="00645F63" w:rsidRPr="00FD182F" w:rsidRDefault="00645F63" w:rsidP="00645F63">
      <w:pPr>
        <w:spacing w:after="0" w:line="276" w:lineRule="auto"/>
        <w:ind w:right="-2"/>
        <w:jc w:val="both"/>
        <w:rPr>
          <w:rFonts w:ascii="Times New Roman" w:hAnsi="Times New Roman"/>
          <w:sz w:val="24"/>
          <w:szCs w:val="24"/>
        </w:rPr>
      </w:pPr>
      <w:r w:rsidRPr="00FD182F">
        <w:rPr>
          <w:rFonts w:ascii="Times New Roman" w:hAnsi="Times New Roman"/>
          <w:sz w:val="24"/>
          <w:szCs w:val="24"/>
        </w:rPr>
        <w:t>____________________,_____/_____/_____.</w:t>
      </w:r>
    </w:p>
    <w:p w14:paraId="17FE07AA" w14:textId="77777777" w:rsidR="00645F63" w:rsidRPr="00A616E3" w:rsidRDefault="00645F63" w:rsidP="00645F63">
      <w:pPr>
        <w:autoSpaceDE w:val="0"/>
        <w:autoSpaceDN w:val="0"/>
        <w:adjustRightInd w:val="0"/>
        <w:spacing w:after="0" w:line="360" w:lineRule="auto"/>
        <w:jc w:val="both"/>
        <w:rPr>
          <w:rFonts w:ascii="Times New Roman" w:hAnsi="Times New Roman"/>
          <w:sz w:val="10"/>
          <w:szCs w:val="10"/>
        </w:rPr>
      </w:pPr>
    </w:p>
    <w:p w14:paraId="0778B35E" w14:textId="77777777" w:rsidR="00645F63" w:rsidRPr="00A616E3" w:rsidRDefault="00645F63" w:rsidP="00645F63">
      <w:pPr>
        <w:autoSpaceDE w:val="0"/>
        <w:autoSpaceDN w:val="0"/>
        <w:adjustRightInd w:val="0"/>
        <w:spacing w:after="0" w:line="480" w:lineRule="auto"/>
        <w:jc w:val="both"/>
        <w:rPr>
          <w:rFonts w:ascii="Times New Roman" w:hAnsi="Times New Roman"/>
          <w:sz w:val="20"/>
          <w:szCs w:val="24"/>
          <w:u w:val="single"/>
        </w:rPr>
      </w:pPr>
    </w:p>
    <w:p w14:paraId="3C85CFE0" w14:textId="77777777" w:rsidR="00645F63" w:rsidRDefault="00645F63" w:rsidP="00645F63">
      <w:pPr>
        <w:autoSpaceDE w:val="0"/>
        <w:autoSpaceDN w:val="0"/>
        <w:adjustRightInd w:val="0"/>
        <w:spacing w:after="0" w:line="360" w:lineRule="auto"/>
        <w:contextualSpacing/>
        <w:jc w:val="center"/>
        <w:rPr>
          <w:rFonts w:ascii="Times New Roman" w:hAnsi="Times New Roman"/>
          <w:b/>
          <w:szCs w:val="24"/>
        </w:rPr>
      </w:pPr>
      <w:r>
        <w:rPr>
          <w:rFonts w:ascii="Times New Roman" w:hAnsi="Times New Roman"/>
          <w:b/>
          <w:szCs w:val="24"/>
        </w:rPr>
        <w:t>__________________________________</w:t>
      </w:r>
    </w:p>
    <w:p w14:paraId="74849D16" w14:textId="77777777" w:rsidR="00645F63" w:rsidRPr="00A76F5F" w:rsidRDefault="00645F63" w:rsidP="00645F63">
      <w:pPr>
        <w:autoSpaceDE w:val="0"/>
        <w:autoSpaceDN w:val="0"/>
        <w:adjustRightInd w:val="0"/>
        <w:spacing w:after="0" w:line="360" w:lineRule="auto"/>
        <w:contextualSpacing/>
        <w:jc w:val="center"/>
        <w:rPr>
          <w:rFonts w:ascii="Times New Roman" w:hAnsi="Times New Roman"/>
          <w:bCs/>
          <w:szCs w:val="24"/>
        </w:rPr>
      </w:pPr>
      <w:r>
        <w:rPr>
          <w:rFonts w:ascii="Times New Roman" w:hAnsi="Times New Roman"/>
          <w:bCs/>
          <w:szCs w:val="24"/>
        </w:rPr>
        <w:t>Assinatura do(a) orientador(a)</w:t>
      </w:r>
    </w:p>
    <w:p w14:paraId="1E8B5798" w14:textId="77777777" w:rsidR="00645F63" w:rsidRDefault="00645F63" w:rsidP="00645F63">
      <w:pPr>
        <w:pStyle w:val="PargrafodaLista"/>
        <w:spacing w:after="0" w:line="276" w:lineRule="auto"/>
        <w:ind w:left="-142"/>
        <w:jc w:val="center"/>
        <w:rPr>
          <w:rFonts w:ascii="Times New Roman" w:hAnsi="Times New Roman"/>
          <w:szCs w:val="24"/>
        </w:rPr>
        <w:sectPr w:rsidR="00645F63" w:rsidSect="00E45723">
          <w:headerReference w:type="first" r:id="rId7"/>
          <w:pgSz w:w="11906" w:h="16838"/>
          <w:pgMar w:top="851" w:right="1418" w:bottom="851" w:left="1418" w:header="709" w:footer="0" w:gutter="0"/>
          <w:pgNumType w:fmt="upperRoman" w:start="3"/>
          <w:cols w:space="708"/>
          <w:titlePg/>
          <w:docGrid w:linePitch="360"/>
        </w:sectPr>
      </w:pPr>
    </w:p>
    <w:p w14:paraId="51AA6364" w14:textId="2301B2C2" w:rsidR="00264910" w:rsidRPr="00FA5CEB" w:rsidRDefault="00B8777C" w:rsidP="00B8777C">
      <w:pPr>
        <w:autoSpaceDE w:val="0"/>
        <w:autoSpaceDN w:val="0"/>
        <w:adjustRightInd w:val="0"/>
        <w:spacing w:after="0" w:line="360" w:lineRule="auto"/>
        <w:contextualSpacing/>
        <w:jc w:val="both"/>
      </w:pPr>
      <w:r w:rsidRPr="00F40603">
        <w:rPr>
          <w:rFonts w:ascii="Times New Roman" w:hAnsi="Times New Roman"/>
          <w:sz w:val="24"/>
          <w:szCs w:val="24"/>
        </w:rPr>
        <w:lastRenderedPageBreak/>
        <w:tab/>
      </w:r>
      <w:r w:rsidRPr="00F40603">
        <w:rPr>
          <w:rFonts w:ascii="Times New Roman" w:hAnsi="Times New Roman"/>
          <w:sz w:val="24"/>
          <w:szCs w:val="24"/>
        </w:rPr>
        <w:tab/>
      </w:r>
      <w:r w:rsidRPr="00F40603">
        <w:rPr>
          <w:rFonts w:ascii="Times New Roman" w:hAnsi="Times New Roman"/>
          <w:sz w:val="24"/>
          <w:szCs w:val="24"/>
        </w:rPr>
        <w:tab/>
      </w:r>
    </w:p>
    <w:sectPr w:rsidR="00264910" w:rsidRPr="00FA5CEB">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0D09E5" w14:textId="77777777" w:rsidR="00C63DBE" w:rsidRDefault="00C63DBE" w:rsidP="00D763A4">
      <w:pPr>
        <w:spacing w:after="0" w:line="240" w:lineRule="auto"/>
      </w:pPr>
      <w:r>
        <w:separator/>
      </w:r>
    </w:p>
  </w:endnote>
  <w:endnote w:type="continuationSeparator" w:id="0">
    <w:p w14:paraId="2E2C85DA" w14:textId="77777777" w:rsidR="00C63DBE" w:rsidRDefault="00C63DBE" w:rsidP="00D76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9617D" w14:textId="77777777" w:rsidR="00C63DBE" w:rsidRDefault="00C63DBE" w:rsidP="00D763A4">
      <w:pPr>
        <w:spacing w:after="0" w:line="240" w:lineRule="auto"/>
      </w:pPr>
      <w:r>
        <w:separator/>
      </w:r>
    </w:p>
  </w:footnote>
  <w:footnote w:type="continuationSeparator" w:id="0">
    <w:p w14:paraId="0B92D0FC" w14:textId="77777777" w:rsidR="00C63DBE" w:rsidRDefault="00C63DBE" w:rsidP="00D763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C2CC5" w14:textId="77777777" w:rsidR="00645F63" w:rsidRPr="00B15203" w:rsidRDefault="00645F63" w:rsidP="009506C6">
    <w:pPr>
      <w:spacing w:line="360" w:lineRule="auto"/>
      <w:contextualSpacing/>
      <w:rPr>
        <w:rFonts w:ascii="Times New Roman" w:hAnsi="Times New Roman"/>
        <w:b/>
        <w:bCs/>
        <w:sz w:val="24"/>
        <w:szCs w:val="24"/>
      </w:rPr>
    </w:pPr>
    <w:r w:rsidRPr="00270F4F">
      <w:rPr>
        <w:noProof/>
        <w:lang w:eastAsia="pt-BR"/>
      </w:rPr>
      <w:drawing>
        <wp:anchor distT="0" distB="0" distL="114300" distR="114300" simplePos="0" relativeHeight="251659264" behindDoc="0" locked="0" layoutInCell="1" allowOverlap="1" wp14:anchorId="2B201D93" wp14:editId="0A1B5963">
          <wp:simplePos x="0" y="0"/>
          <wp:positionH relativeFrom="margin">
            <wp:posOffset>2821356</wp:posOffset>
          </wp:positionH>
          <wp:positionV relativeFrom="paragraph">
            <wp:posOffset>-72213</wp:posOffset>
          </wp:positionV>
          <wp:extent cx="241935" cy="250190"/>
          <wp:effectExtent l="0" t="0" r="5715" b="0"/>
          <wp:wrapNone/>
          <wp:docPr id="10" name="Imagem 10" descr="UF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descr="UF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 cy="250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3E7782" w14:textId="77777777" w:rsidR="00645F63" w:rsidRPr="00E90C74" w:rsidRDefault="00645F63" w:rsidP="00CE2F8C">
    <w:pPr>
      <w:spacing w:after="0" w:line="240" w:lineRule="auto"/>
      <w:jc w:val="center"/>
      <w:rPr>
        <w:rFonts w:ascii="Times New Roman" w:hAnsi="Times New Roman"/>
        <w:b/>
        <w:sz w:val="20"/>
        <w:szCs w:val="20"/>
      </w:rPr>
    </w:pPr>
    <w:r w:rsidRPr="00E90C74">
      <w:rPr>
        <w:rFonts w:ascii="Times New Roman" w:hAnsi="Times New Roman"/>
        <w:b/>
        <w:sz w:val="20"/>
        <w:szCs w:val="20"/>
      </w:rPr>
      <w:t>UNIVERSIDADE FEDERAL RURAL DA AMAZÔNIA</w:t>
    </w:r>
  </w:p>
  <w:p w14:paraId="317B65F5" w14:textId="77777777" w:rsidR="00645F63" w:rsidRPr="00E90C74" w:rsidRDefault="00645F63" w:rsidP="00CE2F8C">
    <w:pPr>
      <w:autoSpaceDE w:val="0"/>
      <w:autoSpaceDN w:val="0"/>
      <w:adjustRightInd w:val="0"/>
      <w:spacing w:after="0" w:line="240" w:lineRule="auto"/>
      <w:jc w:val="center"/>
      <w:rPr>
        <w:rFonts w:ascii="Times New Roman" w:hAnsi="Times New Roman"/>
        <w:sz w:val="20"/>
        <w:szCs w:val="20"/>
      </w:rPr>
    </w:pPr>
    <w:r w:rsidRPr="00E90C74">
      <w:rPr>
        <w:rFonts w:ascii="Times New Roman" w:hAnsi="Times New Roman"/>
        <w:b/>
        <w:sz w:val="20"/>
        <w:szCs w:val="20"/>
      </w:rPr>
      <w:t>PRÓ-REITORIA DE EXTENSÃO</w:t>
    </w:r>
  </w:p>
  <w:p w14:paraId="66033687" w14:textId="77777777" w:rsidR="00645F63" w:rsidRDefault="00645F63" w:rsidP="00CE2F8C">
    <w:pPr>
      <w:spacing w:after="0" w:line="240" w:lineRule="auto"/>
      <w:contextualSpacing/>
      <w:jc w:val="center"/>
      <w:rPr>
        <w:rFonts w:ascii="Times New Roman" w:hAnsi="Times New Roman"/>
        <w:sz w:val="20"/>
        <w:szCs w:val="20"/>
      </w:rPr>
    </w:pPr>
    <w:r w:rsidRPr="00F40603">
      <w:rPr>
        <w:rFonts w:ascii="Times New Roman" w:hAnsi="Times New Roman"/>
        <w:sz w:val="20"/>
        <w:szCs w:val="20"/>
      </w:rPr>
      <w:t>Programa Institucional d</w:t>
    </w:r>
    <w:r>
      <w:rPr>
        <w:rFonts w:ascii="Times New Roman" w:hAnsi="Times New Roman"/>
        <w:sz w:val="20"/>
        <w:szCs w:val="20"/>
      </w:rPr>
      <w:t>e Bolsas de Extensão (PIBEX) 2021</w:t>
    </w:r>
    <w:r w:rsidRPr="00F40603">
      <w:rPr>
        <w:rFonts w:ascii="Times New Roman" w:hAnsi="Times New Roman"/>
        <w:sz w:val="20"/>
        <w:szCs w:val="20"/>
      </w:rPr>
      <w:t xml:space="preserve"> -202</w:t>
    </w:r>
    <w:r>
      <w:rPr>
        <w:rFonts w:ascii="Times New Roman" w:hAnsi="Times New Roman"/>
        <w:sz w:val="20"/>
        <w:szCs w:val="20"/>
      </w:rPr>
      <w:t>2</w:t>
    </w:r>
  </w:p>
  <w:p w14:paraId="244FD7AC" w14:textId="77777777" w:rsidR="00645F63" w:rsidRDefault="00645F63" w:rsidP="00CE2F8C">
    <w:pPr>
      <w:spacing w:after="0" w:line="240" w:lineRule="auto"/>
      <w:contextualSpacing/>
      <w:jc w:val="center"/>
    </w:pPr>
    <w:r>
      <w:rPr>
        <w:rFonts w:ascii="Times New Roman" w:hAnsi="Times New Roman"/>
        <w:sz w:val="20"/>
        <w:szCs w:val="20"/>
      </w:rPr>
      <w:t>Edital PROEX/DEXT nº</w:t>
    </w:r>
    <w:r>
      <w:rPr>
        <w:rFonts w:ascii="Times New Roman" w:hAnsi="Times New Roman"/>
        <w:szCs w:val="20"/>
      </w:rPr>
      <w:t xml:space="preserve"> 01/2021</w:t>
    </w:r>
  </w:p>
  <w:p w14:paraId="2611BA47" w14:textId="77777777" w:rsidR="00645F63" w:rsidRDefault="00645F6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419F9" w14:textId="77777777" w:rsidR="00D763A4" w:rsidRDefault="00D763A4" w:rsidP="00D763A4">
    <w:pPr>
      <w:spacing w:after="0" w:line="240" w:lineRule="auto"/>
      <w:jc w:val="center"/>
      <w:rPr>
        <w:rFonts w:ascii="Times New Roman" w:hAnsi="Times New Roman"/>
        <w:b/>
        <w:sz w:val="20"/>
        <w:szCs w:val="20"/>
      </w:rPr>
    </w:pPr>
    <w:r w:rsidRPr="00270F4F">
      <w:rPr>
        <w:noProof/>
        <w:lang w:eastAsia="pt-BR"/>
      </w:rPr>
      <w:drawing>
        <wp:inline distT="0" distB="0" distL="0" distR="0" wp14:anchorId="462F0FE4" wp14:editId="31B0DBFB">
          <wp:extent cx="274040" cy="283389"/>
          <wp:effectExtent l="0" t="0" r="0" b="2540"/>
          <wp:docPr id="2" name="Imagem 8" descr="UF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descr="UFR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040" cy="283389"/>
                  </a:xfrm>
                  <a:prstGeom prst="rect">
                    <a:avLst/>
                  </a:prstGeom>
                  <a:noFill/>
                  <a:ln>
                    <a:noFill/>
                  </a:ln>
                </pic:spPr>
              </pic:pic>
            </a:graphicData>
          </a:graphic>
        </wp:inline>
      </w:drawing>
    </w:r>
  </w:p>
  <w:p w14:paraId="55751B2E" w14:textId="4E463F61" w:rsidR="00D763A4" w:rsidRPr="00D763A4" w:rsidRDefault="00D763A4" w:rsidP="00D763A4">
    <w:pPr>
      <w:spacing w:after="0" w:line="240" w:lineRule="auto"/>
      <w:jc w:val="center"/>
      <w:rPr>
        <w:rFonts w:ascii="Times New Roman" w:hAnsi="Times New Roman"/>
        <w:bCs/>
        <w:sz w:val="18"/>
        <w:szCs w:val="18"/>
      </w:rPr>
    </w:pPr>
    <w:r w:rsidRPr="00D763A4">
      <w:rPr>
        <w:rFonts w:ascii="Times New Roman" w:hAnsi="Times New Roman"/>
        <w:bCs/>
        <w:sz w:val="18"/>
        <w:szCs w:val="18"/>
      </w:rPr>
      <w:t>UNIVERSIDADE FEDERAL RURAL DA AMAZÔNIA</w:t>
    </w:r>
  </w:p>
  <w:p w14:paraId="08A0969F" w14:textId="1C6B19D6" w:rsidR="00D763A4" w:rsidRPr="00D763A4" w:rsidRDefault="00D763A4" w:rsidP="00D763A4">
    <w:pPr>
      <w:autoSpaceDE w:val="0"/>
      <w:autoSpaceDN w:val="0"/>
      <w:adjustRightInd w:val="0"/>
      <w:spacing w:after="0" w:line="240" w:lineRule="auto"/>
      <w:jc w:val="center"/>
      <w:rPr>
        <w:rFonts w:ascii="Times New Roman" w:hAnsi="Times New Roman"/>
        <w:bCs/>
        <w:sz w:val="18"/>
        <w:szCs w:val="18"/>
      </w:rPr>
    </w:pPr>
    <w:r w:rsidRPr="00D763A4">
      <w:rPr>
        <w:rFonts w:ascii="Times New Roman" w:hAnsi="Times New Roman"/>
        <w:bCs/>
        <w:sz w:val="18"/>
        <w:szCs w:val="18"/>
      </w:rPr>
      <w:t>PRÓ-REITORIA DE EXTENSÃO</w:t>
    </w:r>
  </w:p>
  <w:p w14:paraId="13BEFC40" w14:textId="2A6CCDA2" w:rsidR="00D763A4" w:rsidRPr="00D763A4" w:rsidRDefault="00D763A4" w:rsidP="00D763A4">
    <w:pPr>
      <w:spacing w:after="0" w:line="240" w:lineRule="auto"/>
      <w:contextualSpacing/>
      <w:jc w:val="center"/>
      <w:rPr>
        <w:rFonts w:ascii="Times New Roman" w:hAnsi="Times New Roman"/>
        <w:bCs/>
        <w:sz w:val="18"/>
        <w:szCs w:val="18"/>
      </w:rPr>
    </w:pPr>
    <w:r w:rsidRPr="00D763A4">
      <w:rPr>
        <w:rFonts w:ascii="Times New Roman" w:hAnsi="Times New Roman"/>
        <w:bCs/>
        <w:sz w:val="18"/>
        <w:szCs w:val="18"/>
      </w:rPr>
      <w:t>PROGRAMA INSTITUCIONAL DE BOLSAS DE EXTENSÃO (PIBEX) 2021 -2022</w:t>
    </w:r>
  </w:p>
  <w:p w14:paraId="64515832" w14:textId="1F4B1301" w:rsidR="00D763A4" w:rsidRPr="00D763A4" w:rsidRDefault="00D763A4" w:rsidP="00D763A4">
    <w:pPr>
      <w:spacing w:after="0" w:line="240" w:lineRule="auto"/>
      <w:contextualSpacing/>
      <w:jc w:val="center"/>
      <w:rPr>
        <w:rFonts w:ascii="Times New Roman" w:hAnsi="Times New Roman"/>
        <w:bCs/>
        <w:sz w:val="18"/>
        <w:szCs w:val="18"/>
      </w:rPr>
    </w:pPr>
    <w:r w:rsidRPr="00D763A4">
      <w:rPr>
        <w:rFonts w:ascii="Times New Roman" w:hAnsi="Times New Roman"/>
        <w:bCs/>
        <w:sz w:val="18"/>
        <w:szCs w:val="18"/>
      </w:rPr>
      <w:t>EDITAL PROEX/DDE N.º 01/2021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350C21"/>
    <w:multiLevelType w:val="hybridMultilevel"/>
    <w:tmpl w:val="3F7E145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EE6420E"/>
    <w:multiLevelType w:val="hybridMultilevel"/>
    <w:tmpl w:val="C9ECFE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3A4"/>
    <w:rsid w:val="00081561"/>
    <w:rsid w:val="00336AE6"/>
    <w:rsid w:val="003D0B83"/>
    <w:rsid w:val="00450FC9"/>
    <w:rsid w:val="004C401D"/>
    <w:rsid w:val="00555679"/>
    <w:rsid w:val="00645F63"/>
    <w:rsid w:val="0088670C"/>
    <w:rsid w:val="00B8777C"/>
    <w:rsid w:val="00C63DBE"/>
    <w:rsid w:val="00C82B03"/>
    <w:rsid w:val="00C92A72"/>
    <w:rsid w:val="00D54D61"/>
    <w:rsid w:val="00D763A4"/>
    <w:rsid w:val="00EF4D80"/>
    <w:rsid w:val="00FA5CEB"/>
    <w:rsid w:val="00FC44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1F34C"/>
  <w15:chartTrackingRefBased/>
  <w15:docId w15:val="{710D429C-067F-4EA0-8D3E-5AE853608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3A4"/>
    <w:rPr>
      <w:rFonts w:ascii="Calibri" w:eastAsia="Calibri" w:hAnsi="Calibri" w:cs="Times New Roman"/>
    </w:rPr>
  </w:style>
  <w:style w:type="paragraph" w:styleId="Ttulo1">
    <w:name w:val="heading 1"/>
    <w:basedOn w:val="Normal"/>
    <w:next w:val="Normal"/>
    <w:link w:val="Ttulo1Char"/>
    <w:uiPriority w:val="9"/>
    <w:qFormat/>
    <w:rsid w:val="00D763A4"/>
    <w:pPr>
      <w:keepNext/>
      <w:keepLines/>
      <w:spacing w:before="240" w:after="0"/>
      <w:outlineLvl w:val="0"/>
    </w:pPr>
    <w:rPr>
      <w:rFonts w:ascii="Calibri Light" w:eastAsia="Times New Roman" w:hAnsi="Calibri Light"/>
      <w:color w:val="2F5496"/>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763A4"/>
    <w:rPr>
      <w:rFonts w:ascii="Calibri Light" w:eastAsia="Times New Roman" w:hAnsi="Calibri Light" w:cs="Times New Roman"/>
      <w:color w:val="2F5496"/>
      <w:sz w:val="32"/>
      <w:szCs w:val="32"/>
    </w:rPr>
  </w:style>
  <w:style w:type="table" w:styleId="Tabelacomgrade">
    <w:name w:val="Table Grid"/>
    <w:basedOn w:val="Tabelanormal"/>
    <w:uiPriority w:val="39"/>
    <w:rsid w:val="00D763A4"/>
    <w:pPr>
      <w:spacing w:after="0" w:line="240" w:lineRule="auto"/>
    </w:pPr>
    <w:rPr>
      <w:rFonts w:ascii="Calibri" w:eastAsia="Calibri" w:hAnsi="Calibri"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D763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763A4"/>
    <w:rPr>
      <w:rFonts w:ascii="Calibri" w:eastAsia="Calibri" w:hAnsi="Calibri" w:cs="Times New Roman"/>
    </w:rPr>
  </w:style>
  <w:style w:type="paragraph" w:styleId="Rodap">
    <w:name w:val="footer"/>
    <w:basedOn w:val="Normal"/>
    <w:link w:val="RodapChar"/>
    <w:uiPriority w:val="99"/>
    <w:unhideWhenUsed/>
    <w:rsid w:val="00D763A4"/>
    <w:pPr>
      <w:tabs>
        <w:tab w:val="center" w:pos="4252"/>
        <w:tab w:val="right" w:pos="8504"/>
      </w:tabs>
      <w:spacing w:after="0" w:line="240" w:lineRule="auto"/>
    </w:pPr>
  </w:style>
  <w:style w:type="character" w:customStyle="1" w:styleId="RodapChar">
    <w:name w:val="Rodapé Char"/>
    <w:basedOn w:val="Fontepargpadro"/>
    <w:link w:val="Rodap"/>
    <w:uiPriority w:val="99"/>
    <w:rsid w:val="00D763A4"/>
    <w:rPr>
      <w:rFonts w:ascii="Calibri" w:eastAsia="Calibri" w:hAnsi="Calibri" w:cs="Times New Roman"/>
    </w:rPr>
  </w:style>
  <w:style w:type="paragraph" w:customStyle="1" w:styleId="Normal1">
    <w:name w:val="Normal1"/>
    <w:rsid w:val="00FA5CEB"/>
    <w:pPr>
      <w:spacing w:after="0" w:line="276" w:lineRule="auto"/>
    </w:pPr>
    <w:rPr>
      <w:rFonts w:ascii="Arial" w:eastAsia="Arial" w:hAnsi="Arial" w:cs="Arial"/>
      <w:color w:val="000000"/>
      <w:szCs w:val="20"/>
      <w:lang w:eastAsia="pt-BR"/>
    </w:rPr>
  </w:style>
  <w:style w:type="paragraph" w:styleId="PargrafodaLista">
    <w:name w:val="List Paragraph"/>
    <w:basedOn w:val="Normal"/>
    <w:uiPriority w:val="34"/>
    <w:qFormat/>
    <w:rsid w:val="00B87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1957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Monte</dc:creator>
  <cp:keywords/>
  <dc:description/>
  <cp:lastModifiedBy>Izabela Monte</cp:lastModifiedBy>
  <cp:revision>2</cp:revision>
  <dcterms:created xsi:type="dcterms:W3CDTF">2021-01-11T13:29:00Z</dcterms:created>
  <dcterms:modified xsi:type="dcterms:W3CDTF">2021-01-11T13:29:00Z</dcterms:modified>
</cp:coreProperties>
</file>